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vertAnchor="page" w:horzAnchor="margin" w:tblpY="1366"/>
        <w:tblW w:w="10795" w:type="dxa"/>
        <w:tblLook w:val="04A0" w:firstRow="1" w:lastRow="0" w:firstColumn="1" w:lastColumn="0" w:noHBand="0" w:noVBand="1"/>
      </w:tblPr>
      <w:tblGrid>
        <w:gridCol w:w="1074"/>
        <w:gridCol w:w="2321"/>
        <w:gridCol w:w="7400"/>
      </w:tblGrid>
      <w:tr w:rsidR="00640C1E" w:rsidRPr="002848BE" w:rsidTr="00640C1E">
        <w:tc>
          <w:tcPr>
            <w:tcW w:w="1074" w:type="dxa"/>
            <w:vMerge w:val="restart"/>
            <w:tcBorders>
              <w:top w:val="single" w:sz="18" w:space="0" w:color="auto"/>
              <w:left w:val="single" w:sz="18" w:space="0" w:color="auto"/>
            </w:tcBorders>
          </w:tcPr>
          <w:p w:rsidR="00640C1E" w:rsidRPr="002848BE" w:rsidRDefault="00640C1E" w:rsidP="00640C1E">
            <w:pPr>
              <w:rPr>
                <w:b/>
                <w:szCs w:val="20"/>
              </w:rPr>
            </w:pPr>
            <w:r w:rsidRPr="002848BE">
              <w:rPr>
                <w:b/>
                <w:szCs w:val="20"/>
              </w:rPr>
              <w:t xml:space="preserve">Week </w:t>
            </w:r>
            <w:r w:rsidRPr="002848BE">
              <w:rPr>
                <w:b/>
                <w:szCs w:val="20"/>
              </w:rPr>
              <w:br/>
              <w:t>1-2</w:t>
            </w:r>
          </w:p>
        </w:tc>
        <w:tc>
          <w:tcPr>
            <w:tcW w:w="2321" w:type="dxa"/>
            <w:tcBorders>
              <w:top w:val="single" w:sz="18" w:space="0" w:color="auto"/>
              <w:bottom w:val="single" w:sz="4" w:space="0" w:color="auto"/>
            </w:tcBorders>
          </w:tcPr>
          <w:p w:rsidR="00640C1E" w:rsidRPr="002848BE" w:rsidRDefault="00640C1E" w:rsidP="00640C1E">
            <w:pPr>
              <w:rPr>
                <w:sz w:val="18"/>
                <w:szCs w:val="20"/>
              </w:rPr>
            </w:pPr>
            <w:r>
              <w:rPr>
                <w:sz w:val="18"/>
                <w:szCs w:val="20"/>
              </w:rPr>
              <w:t>Tabling in Student Center (Donuts with AASC)</w:t>
            </w:r>
          </w:p>
        </w:tc>
        <w:tc>
          <w:tcPr>
            <w:tcW w:w="7400" w:type="dxa"/>
            <w:tcBorders>
              <w:top w:val="single" w:sz="18" w:space="0" w:color="auto"/>
              <w:bottom w:val="single" w:sz="4" w:space="0" w:color="auto"/>
              <w:right w:val="single" w:sz="18" w:space="0" w:color="auto"/>
            </w:tcBorders>
          </w:tcPr>
          <w:p w:rsidR="00640C1E" w:rsidRPr="002848BE" w:rsidRDefault="00640C1E" w:rsidP="00640C1E">
            <w:pPr>
              <w:rPr>
                <w:sz w:val="18"/>
                <w:szCs w:val="20"/>
              </w:rPr>
            </w:pPr>
            <w:r>
              <w:rPr>
                <w:sz w:val="18"/>
                <w:szCs w:val="20"/>
              </w:rPr>
              <w:t xml:space="preserve">Meet and greet AASC staff tabling activity in the Student Center. </w:t>
            </w:r>
          </w:p>
        </w:tc>
      </w:tr>
      <w:tr w:rsidR="00640C1E" w:rsidRPr="002848BE" w:rsidTr="00640C1E">
        <w:tc>
          <w:tcPr>
            <w:tcW w:w="1074" w:type="dxa"/>
            <w:vMerge/>
            <w:tcBorders>
              <w:top w:val="single" w:sz="18" w:space="0" w:color="auto"/>
              <w:left w:val="single" w:sz="18" w:space="0" w:color="auto"/>
            </w:tcBorders>
          </w:tcPr>
          <w:p w:rsidR="00640C1E" w:rsidRPr="002848BE" w:rsidRDefault="00640C1E" w:rsidP="00640C1E">
            <w:pPr>
              <w:rPr>
                <w:b/>
                <w:szCs w:val="20"/>
              </w:rPr>
            </w:pPr>
          </w:p>
        </w:tc>
        <w:tc>
          <w:tcPr>
            <w:tcW w:w="2321" w:type="dxa"/>
            <w:tcBorders>
              <w:top w:val="single" w:sz="4" w:space="0" w:color="auto"/>
            </w:tcBorders>
          </w:tcPr>
          <w:p w:rsidR="00640C1E" w:rsidRPr="002848BE" w:rsidRDefault="00640C1E" w:rsidP="00640C1E">
            <w:pPr>
              <w:rPr>
                <w:sz w:val="18"/>
                <w:szCs w:val="20"/>
              </w:rPr>
            </w:pPr>
            <w:r w:rsidRPr="002848BE">
              <w:rPr>
                <w:sz w:val="18"/>
                <w:szCs w:val="20"/>
              </w:rPr>
              <w:t>Schedule Adjustments</w:t>
            </w:r>
          </w:p>
        </w:tc>
        <w:tc>
          <w:tcPr>
            <w:tcW w:w="7400" w:type="dxa"/>
            <w:tcBorders>
              <w:top w:val="single" w:sz="4" w:space="0" w:color="auto"/>
              <w:right w:val="single" w:sz="4" w:space="0" w:color="auto"/>
            </w:tcBorders>
          </w:tcPr>
          <w:p w:rsidR="00640C1E" w:rsidRPr="002848BE" w:rsidRDefault="00640C1E" w:rsidP="00640C1E">
            <w:pPr>
              <w:rPr>
                <w:sz w:val="18"/>
                <w:szCs w:val="20"/>
              </w:rPr>
            </w:pPr>
            <w:r w:rsidRPr="002848BE">
              <w:rPr>
                <w:sz w:val="18"/>
                <w:szCs w:val="20"/>
              </w:rPr>
              <w:t>Work with students who want to change their class schedule during Add/Drop. Continue to engage them in conversation about their goals.</w:t>
            </w:r>
            <w:r>
              <w:rPr>
                <w:sz w:val="18"/>
                <w:szCs w:val="20"/>
              </w:rPr>
              <w:t xml:space="preserve"> Continue to emphasize the benefit of 15 credits. </w:t>
            </w:r>
          </w:p>
        </w:tc>
      </w:tr>
      <w:tr w:rsidR="00640C1E" w:rsidRPr="002848BE" w:rsidTr="00640C1E">
        <w:tc>
          <w:tcPr>
            <w:tcW w:w="1074" w:type="dxa"/>
            <w:vMerge/>
            <w:tcBorders>
              <w:left w:val="single" w:sz="18" w:space="0" w:color="auto"/>
            </w:tcBorders>
          </w:tcPr>
          <w:p w:rsidR="00640C1E" w:rsidRPr="002848BE" w:rsidRDefault="00640C1E" w:rsidP="00640C1E">
            <w:pPr>
              <w:rPr>
                <w:szCs w:val="20"/>
              </w:rPr>
            </w:pPr>
          </w:p>
        </w:tc>
        <w:tc>
          <w:tcPr>
            <w:tcW w:w="2321" w:type="dxa"/>
          </w:tcPr>
          <w:p w:rsidR="00640C1E" w:rsidRPr="002848BE" w:rsidRDefault="00640C1E" w:rsidP="00640C1E">
            <w:pPr>
              <w:rPr>
                <w:sz w:val="18"/>
                <w:szCs w:val="20"/>
              </w:rPr>
            </w:pPr>
            <w:r w:rsidRPr="002848BE">
              <w:rPr>
                <w:sz w:val="18"/>
                <w:szCs w:val="20"/>
              </w:rPr>
              <w:t>Visits to ENG/MAT/RDG Developmental and MAT105/ENG101 classes</w:t>
            </w:r>
          </w:p>
        </w:tc>
        <w:tc>
          <w:tcPr>
            <w:tcW w:w="7400" w:type="dxa"/>
            <w:tcBorders>
              <w:right w:val="single" w:sz="4" w:space="0" w:color="auto"/>
            </w:tcBorders>
          </w:tcPr>
          <w:p w:rsidR="00640C1E" w:rsidRPr="002848BE" w:rsidRDefault="00640C1E" w:rsidP="00640C1E">
            <w:pPr>
              <w:rPr>
                <w:sz w:val="18"/>
                <w:szCs w:val="20"/>
              </w:rPr>
            </w:pPr>
            <w:r w:rsidRPr="002848BE">
              <w:rPr>
                <w:sz w:val="18"/>
                <w:szCs w:val="20"/>
              </w:rPr>
              <w:t xml:space="preserve">Presentations on AASC services. Hand out information card with details on location, hours, services, etc. Class visits about tutoring. </w:t>
            </w:r>
          </w:p>
        </w:tc>
      </w:tr>
      <w:tr w:rsidR="00640C1E" w:rsidRPr="002848BE" w:rsidTr="00640C1E">
        <w:tc>
          <w:tcPr>
            <w:tcW w:w="1074" w:type="dxa"/>
            <w:vMerge/>
            <w:tcBorders>
              <w:left w:val="single" w:sz="18" w:space="0" w:color="auto"/>
            </w:tcBorders>
          </w:tcPr>
          <w:p w:rsidR="00640C1E" w:rsidRPr="002848BE" w:rsidRDefault="00640C1E" w:rsidP="00640C1E">
            <w:pPr>
              <w:rPr>
                <w:szCs w:val="20"/>
              </w:rPr>
            </w:pPr>
          </w:p>
        </w:tc>
        <w:tc>
          <w:tcPr>
            <w:tcW w:w="2321" w:type="dxa"/>
          </w:tcPr>
          <w:p w:rsidR="00640C1E" w:rsidRPr="002848BE" w:rsidRDefault="00640C1E" w:rsidP="00640C1E">
            <w:pPr>
              <w:rPr>
                <w:sz w:val="18"/>
                <w:szCs w:val="20"/>
              </w:rPr>
            </w:pPr>
            <w:r w:rsidRPr="002848BE">
              <w:rPr>
                <w:sz w:val="18"/>
                <w:szCs w:val="20"/>
              </w:rPr>
              <w:t>FYE Tours of AASC</w:t>
            </w:r>
          </w:p>
        </w:tc>
        <w:tc>
          <w:tcPr>
            <w:tcW w:w="7400" w:type="dxa"/>
            <w:tcBorders>
              <w:right w:val="single" w:sz="18" w:space="0" w:color="auto"/>
            </w:tcBorders>
          </w:tcPr>
          <w:p w:rsidR="00640C1E" w:rsidRPr="002848BE" w:rsidRDefault="00640C1E" w:rsidP="00640C1E">
            <w:pPr>
              <w:rPr>
                <w:sz w:val="18"/>
                <w:szCs w:val="20"/>
              </w:rPr>
            </w:pPr>
            <w:r w:rsidRPr="002848BE">
              <w:rPr>
                <w:sz w:val="18"/>
                <w:szCs w:val="20"/>
              </w:rPr>
              <w:t xml:space="preserve">Host FYE classes for an in-depth tour of AASC. </w:t>
            </w:r>
          </w:p>
        </w:tc>
      </w:tr>
      <w:tr w:rsidR="00640C1E" w:rsidRPr="002848BE" w:rsidTr="00640C1E">
        <w:tc>
          <w:tcPr>
            <w:tcW w:w="1074" w:type="dxa"/>
            <w:vMerge/>
            <w:tcBorders>
              <w:left w:val="single" w:sz="18" w:space="0" w:color="auto"/>
            </w:tcBorders>
          </w:tcPr>
          <w:p w:rsidR="00640C1E" w:rsidRPr="002848BE" w:rsidRDefault="00640C1E" w:rsidP="00640C1E">
            <w:pPr>
              <w:rPr>
                <w:szCs w:val="20"/>
              </w:rPr>
            </w:pPr>
          </w:p>
        </w:tc>
        <w:tc>
          <w:tcPr>
            <w:tcW w:w="2321" w:type="dxa"/>
          </w:tcPr>
          <w:p w:rsidR="00640C1E" w:rsidRPr="002848BE" w:rsidRDefault="00640C1E" w:rsidP="00640C1E">
            <w:pPr>
              <w:rPr>
                <w:sz w:val="18"/>
                <w:szCs w:val="20"/>
              </w:rPr>
            </w:pPr>
            <w:r w:rsidRPr="002848BE">
              <w:rPr>
                <w:sz w:val="18"/>
                <w:szCs w:val="20"/>
              </w:rPr>
              <w:t>Meet with Advisees on Probation</w:t>
            </w:r>
          </w:p>
        </w:tc>
        <w:tc>
          <w:tcPr>
            <w:tcW w:w="7400" w:type="dxa"/>
            <w:tcBorders>
              <w:right w:val="single" w:sz="18" w:space="0" w:color="auto"/>
            </w:tcBorders>
          </w:tcPr>
          <w:p w:rsidR="00640C1E" w:rsidRPr="002848BE" w:rsidRDefault="00640C1E" w:rsidP="00640C1E">
            <w:pPr>
              <w:rPr>
                <w:sz w:val="18"/>
                <w:szCs w:val="20"/>
              </w:rPr>
            </w:pPr>
            <w:r w:rsidRPr="002848BE">
              <w:rPr>
                <w:sz w:val="18"/>
                <w:szCs w:val="20"/>
              </w:rPr>
              <w:t>Meet with assigned advisees who are on probation. Contact those who did not respond to probation letter from Registrar. Complete MyGameplan and Success Contract.</w:t>
            </w:r>
          </w:p>
        </w:tc>
      </w:tr>
      <w:tr w:rsidR="00640C1E" w:rsidRPr="002848BE" w:rsidTr="00640C1E">
        <w:tc>
          <w:tcPr>
            <w:tcW w:w="1074" w:type="dxa"/>
            <w:vMerge/>
            <w:tcBorders>
              <w:left w:val="single" w:sz="18" w:space="0" w:color="auto"/>
            </w:tcBorders>
          </w:tcPr>
          <w:p w:rsidR="00640C1E" w:rsidRPr="002848BE" w:rsidRDefault="00640C1E" w:rsidP="00640C1E">
            <w:pPr>
              <w:rPr>
                <w:szCs w:val="20"/>
              </w:rPr>
            </w:pPr>
          </w:p>
        </w:tc>
        <w:tc>
          <w:tcPr>
            <w:tcW w:w="2321" w:type="dxa"/>
          </w:tcPr>
          <w:p w:rsidR="00640C1E" w:rsidRPr="002848BE" w:rsidRDefault="00640C1E" w:rsidP="00640C1E">
            <w:pPr>
              <w:rPr>
                <w:sz w:val="18"/>
                <w:szCs w:val="20"/>
              </w:rPr>
            </w:pPr>
            <w:r w:rsidRPr="002848BE">
              <w:rPr>
                <w:sz w:val="18"/>
                <w:szCs w:val="20"/>
              </w:rPr>
              <w:t>Meet with Advisees who have had FA reinstated</w:t>
            </w:r>
          </w:p>
        </w:tc>
        <w:tc>
          <w:tcPr>
            <w:tcW w:w="7400" w:type="dxa"/>
            <w:tcBorders>
              <w:right w:val="single" w:sz="18" w:space="0" w:color="auto"/>
            </w:tcBorders>
          </w:tcPr>
          <w:p w:rsidR="00640C1E" w:rsidRPr="002848BE" w:rsidRDefault="00640C1E" w:rsidP="00640C1E">
            <w:pPr>
              <w:rPr>
                <w:sz w:val="18"/>
                <w:szCs w:val="20"/>
              </w:rPr>
            </w:pPr>
            <w:r w:rsidRPr="002848BE">
              <w:rPr>
                <w:sz w:val="18"/>
                <w:szCs w:val="20"/>
              </w:rPr>
              <w:t>Advisees who have successfully appealed their financial aid termination are required to meet with their advisor and complete a Plan of Action by ________.</w:t>
            </w:r>
          </w:p>
        </w:tc>
      </w:tr>
      <w:tr w:rsidR="00640C1E" w:rsidRPr="002848BE" w:rsidTr="00640C1E">
        <w:tc>
          <w:tcPr>
            <w:tcW w:w="1074" w:type="dxa"/>
            <w:vMerge/>
            <w:tcBorders>
              <w:left w:val="single" w:sz="18" w:space="0" w:color="auto"/>
              <w:bottom w:val="single" w:sz="18" w:space="0" w:color="auto"/>
            </w:tcBorders>
          </w:tcPr>
          <w:p w:rsidR="00640C1E" w:rsidRPr="002848BE" w:rsidRDefault="00640C1E" w:rsidP="00640C1E">
            <w:pPr>
              <w:rPr>
                <w:szCs w:val="20"/>
              </w:rPr>
            </w:pPr>
          </w:p>
        </w:tc>
        <w:tc>
          <w:tcPr>
            <w:tcW w:w="2321" w:type="dxa"/>
            <w:tcBorders>
              <w:bottom w:val="single" w:sz="18" w:space="0" w:color="auto"/>
            </w:tcBorders>
          </w:tcPr>
          <w:p w:rsidR="00640C1E" w:rsidRPr="002848BE" w:rsidRDefault="00640C1E" w:rsidP="00640C1E">
            <w:pPr>
              <w:rPr>
                <w:sz w:val="18"/>
                <w:szCs w:val="20"/>
              </w:rPr>
            </w:pPr>
            <w:r w:rsidRPr="002848BE">
              <w:rPr>
                <w:sz w:val="18"/>
                <w:szCs w:val="20"/>
              </w:rPr>
              <w:t>Early Alerts</w:t>
            </w:r>
          </w:p>
        </w:tc>
        <w:tc>
          <w:tcPr>
            <w:tcW w:w="7400" w:type="dxa"/>
            <w:tcBorders>
              <w:bottom w:val="single" w:sz="18" w:space="0" w:color="auto"/>
              <w:right w:val="single" w:sz="18" w:space="0" w:color="auto"/>
            </w:tcBorders>
          </w:tcPr>
          <w:p w:rsidR="00640C1E" w:rsidRPr="002848BE" w:rsidRDefault="00640C1E" w:rsidP="00640C1E">
            <w:pPr>
              <w:rPr>
                <w:sz w:val="18"/>
                <w:szCs w:val="20"/>
              </w:rPr>
            </w:pPr>
            <w:r w:rsidRPr="002848BE">
              <w:rPr>
                <w:sz w:val="18"/>
                <w:szCs w:val="20"/>
              </w:rPr>
              <w:t xml:space="preserve">Follow-up on faculty/staff submitted Early Alerts by making intrusive contact with students (phone call, face-to-face meeting) and bringing in other staff as needed (CARE team, Athletics, Student Life, Residence Life).  </w:t>
            </w:r>
          </w:p>
        </w:tc>
      </w:tr>
      <w:tr w:rsidR="00640C1E" w:rsidRPr="002848BE" w:rsidTr="00640C1E">
        <w:tc>
          <w:tcPr>
            <w:tcW w:w="1074" w:type="dxa"/>
            <w:vMerge w:val="restart"/>
            <w:tcBorders>
              <w:top w:val="single" w:sz="18" w:space="0" w:color="auto"/>
              <w:left w:val="single" w:sz="18" w:space="0" w:color="auto"/>
            </w:tcBorders>
          </w:tcPr>
          <w:p w:rsidR="00640C1E" w:rsidRPr="002848BE" w:rsidRDefault="00640C1E" w:rsidP="00640C1E">
            <w:pPr>
              <w:rPr>
                <w:b/>
                <w:szCs w:val="20"/>
              </w:rPr>
            </w:pPr>
            <w:r w:rsidRPr="002848BE">
              <w:rPr>
                <w:b/>
                <w:szCs w:val="20"/>
              </w:rPr>
              <w:t xml:space="preserve">Week </w:t>
            </w:r>
            <w:r w:rsidRPr="002848BE">
              <w:rPr>
                <w:b/>
                <w:szCs w:val="20"/>
              </w:rPr>
              <w:br/>
              <w:t>3-5</w:t>
            </w:r>
          </w:p>
        </w:tc>
        <w:tc>
          <w:tcPr>
            <w:tcW w:w="2321" w:type="dxa"/>
            <w:tcBorders>
              <w:top w:val="single" w:sz="18" w:space="0" w:color="auto"/>
            </w:tcBorders>
          </w:tcPr>
          <w:p w:rsidR="00640C1E" w:rsidRPr="002848BE" w:rsidRDefault="00640C1E" w:rsidP="00640C1E">
            <w:pPr>
              <w:rPr>
                <w:sz w:val="18"/>
                <w:szCs w:val="20"/>
              </w:rPr>
            </w:pPr>
            <w:r w:rsidRPr="002848BE">
              <w:rPr>
                <w:sz w:val="18"/>
                <w:szCs w:val="20"/>
              </w:rPr>
              <w:t>Check-in</w:t>
            </w:r>
          </w:p>
        </w:tc>
        <w:tc>
          <w:tcPr>
            <w:tcW w:w="7400" w:type="dxa"/>
            <w:tcBorders>
              <w:top w:val="single" w:sz="18" w:space="0" w:color="auto"/>
              <w:right w:val="single" w:sz="18" w:space="0" w:color="auto"/>
            </w:tcBorders>
          </w:tcPr>
          <w:p w:rsidR="00640C1E" w:rsidRPr="002848BE" w:rsidRDefault="00640C1E" w:rsidP="00640C1E">
            <w:pPr>
              <w:rPr>
                <w:sz w:val="18"/>
                <w:szCs w:val="20"/>
              </w:rPr>
            </w:pPr>
            <w:r w:rsidRPr="002848BE">
              <w:rPr>
                <w:sz w:val="18"/>
                <w:szCs w:val="20"/>
              </w:rPr>
              <w:t xml:space="preserve">Be available for advisees who stop in, needing assistance. </w:t>
            </w:r>
            <w:proofErr w:type="gramStart"/>
            <w:r w:rsidRPr="002848BE">
              <w:rPr>
                <w:sz w:val="18"/>
                <w:szCs w:val="20"/>
              </w:rPr>
              <w:t>Also</w:t>
            </w:r>
            <w:proofErr w:type="gramEnd"/>
            <w:r w:rsidRPr="002848BE">
              <w:rPr>
                <w:sz w:val="18"/>
                <w:szCs w:val="20"/>
              </w:rPr>
              <w:t xml:space="preserve"> course Withdraw period.</w:t>
            </w:r>
          </w:p>
        </w:tc>
      </w:tr>
      <w:tr w:rsidR="00640C1E" w:rsidRPr="002848BE" w:rsidTr="00640C1E">
        <w:tc>
          <w:tcPr>
            <w:tcW w:w="1074" w:type="dxa"/>
            <w:vMerge/>
            <w:tcBorders>
              <w:left w:val="single" w:sz="18" w:space="0" w:color="auto"/>
            </w:tcBorders>
          </w:tcPr>
          <w:p w:rsidR="00640C1E" w:rsidRPr="002848BE" w:rsidRDefault="00640C1E" w:rsidP="00640C1E">
            <w:pPr>
              <w:rPr>
                <w:szCs w:val="20"/>
              </w:rPr>
            </w:pPr>
          </w:p>
        </w:tc>
        <w:tc>
          <w:tcPr>
            <w:tcW w:w="2321" w:type="dxa"/>
          </w:tcPr>
          <w:p w:rsidR="00640C1E" w:rsidRPr="002848BE" w:rsidRDefault="00640C1E" w:rsidP="00640C1E">
            <w:pPr>
              <w:rPr>
                <w:sz w:val="18"/>
                <w:szCs w:val="20"/>
              </w:rPr>
            </w:pPr>
            <w:r w:rsidRPr="002848BE">
              <w:rPr>
                <w:sz w:val="18"/>
                <w:szCs w:val="20"/>
              </w:rPr>
              <w:t>Second Semester Students</w:t>
            </w:r>
          </w:p>
        </w:tc>
        <w:tc>
          <w:tcPr>
            <w:tcW w:w="7400" w:type="dxa"/>
            <w:tcBorders>
              <w:right w:val="single" w:sz="18" w:space="0" w:color="auto"/>
            </w:tcBorders>
          </w:tcPr>
          <w:p w:rsidR="00640C1E" w:rsidRPr="002848BE" w:rsidRDefault="00640C1E" w:rsidP="00640C1E">
            <w:pPr>
              <w:rPr>
                <w:sz w:val="18"/>
                <w:szCs w:val="20"/>
              </w:rPr>
            </w:pPr>
            <w:r w:rsidRPr="002848BE">
              <w:rPr>
                <w:sz w:val="18"/>
                <w:szCs w:val="20"/>
              </w:rPr>
              <w:t xml:space="preserve">Reach out to students in their second semester to work on developing specific career and transfer goals and plans for achieving those goals. Work with students to take the Career Coach Assessment online.  </w:t>
            </w:r>
          </w:p>
        </w:tc>
      </w:tr>
      <w:tr w:rsidR="00640C1E" w:rsidRPr="002848BE" w:rsidTr="00640C1E">
        <w:tc>
          <w:tcPr>
            <w:tcW w:w="1074" w:type="dxa"/>
            <w:vMerge/>
            <w:tcBorders>
              <w:left w:val="single" w:sz="18" w:space="0" w:color="auto"/>
            </w:tcBorders>
          </w:tcPr>
          <w:p w:rsidR="00640C1E" w:rsidRPr="002848BE" w:rsidRDefault="00640C1E" w:rsidP="00640C1E">
            <w:pPr>
              <w:rPr>
                <w:szCs w:val="20"/>
              </w:rPr>
            </w:pPr>
          </w:p>
        </w:tc>
        <w:tc>
          <w:tcPr>
            <w:tcW w:w="2321" w:type="dxa"/>
          </w:tcPr>
          <w:p w:rsidR="00640C1E" w:rsidRPr="002848BE" w:rsidRDefault="00640C1E" w:rsidP="00640C1E">
            <w:pPr>
              <w:rPr>
                <w:sz w:val="18"/>
                <w:szCs w:val="20"/>
              </w:rPr>
            </w:pPr>
            <w:r w:rsidRPr="002848BE">
              <w:rPr>
                <w:sz w:val="18"/>
                <w:szCs w:val="20"/>
              </w:rPr>
              <w:t xml:space="preserve">FYE </w:t>
            </w:r>
            <w:r>
              <w:rPr>
                <w:sz w:val="18"/>
                <w:szCs w:val="20"/>
              </w:rPr>
              <w:t xml:space="preserve">Study Skills </w:t>
            </w:r>
            <w:r w:rsidRPr="002848BE">
              <w:rPr>
                <w:sz w:val="18"/>
                <w:szCs w:val="20"/>
              </w:rPr>
              <w:t>Module</w:t>
            </w:r>
            <w:r>
              <w:rPr>
                <w:sz w:val="18"/>
                <w:szCs w:val="20"/>
              </w:rPr>
              <w:t xml:space="preserve"> </w:t>
            </w:r>
          </w:p>
        </w:tc>
        <w:tc>
          <w:tcPr>
            <w:tcW w:w="7400" w:type="dxa"/>
            <w:tcBorders>
              <w:right w:val="single" w:sz="18" w:space="0" w:color="auto"/>
            </w:tcBorders>
          </w:tcPr>
          <w:p w:rsidR="00640C1E" w:rsidRPr="002848BE" w:rsidRDefault="00640C1E" w:rsidP="00640C1E">
            <w:pPr>
              <w:rPr>
                <w:sz w:val="18"/>
                <w:szCs w:val="20"/>
              </w:rPr>
            </w:pPr>
            <w:r w:rsidRPr="002848BE">
              <w:rPr>
                <w:sz w:val="18"/>
                <w:szCs w:val="20"/>
              </w:rPr>
              <w:t xml:space="preserve">Advisors will go into FYE classes to give presentation </w:t>
            </w:r>
            <w:r>
              <w:rPr>
                <w:sz w:val="18"/>
                <w:szCs w:val="20"/>
              </w:rPr>
              <w:t>Study Skills</w:t>
            </w:r>
            <w:r w:rsidRPr="002848BE">
              <w:rPr>
                <w:sz w:val="18"/>
                <w:szCs w:val="20"/>
              </w:rPr>
              <w:t>.</w:t>
            </w:r>
            <w:r>
              <w:rPr>
                <w:sz w:val="18"/>
                <w:szCs w:val="20"/>
              </w:rPr>
              <w:t xml:space="preserve"> Other class visits on request.</w:t>
            </w:r>
            <w:r w:rsidRPr="002848BE">
              <w:rPr>
                <w:sz w:val="18"/>
                <w:szCs w:val="20"/>
              </w:rPr>
              <w:t xml:space="preserve">   </w:t>
            </w:r>
          </w:p>
        </w:tc>
      </w:tr>
      <w:tr w:rsidR="00640C1E" w:rsidRPr="002848BE" w:rsidTr="00640C1E">
        <w:tc>
          <w:tcPr>
            <w:tcW w:w="1074" w:type="dxa"/>
            <w:vMerge/>
            <w:tcBorders>
              <w:left w:val="single" w:sz="18" w:space="0" w:color="auto"/>
            </w:tcBorders>
          </w:tcPr>
          <w:p w:rsidR="00640C1E" w:rsidRPr="002848BE" w:rsidRDefault="00640C1E" w:rsidP="00640C1E">
            <w:pPr>
              <w:rPr>
                <w:szCs w:val="20"/>
              </w:rPr>
            </w:pPr>
          </w:p>
        </w:tc>
        <w:tc>
          <w:tcPr>
            <w:tcW w:w="2321" w:type="dxa"/>
          </w:tcPr>
          <w:p w:rsidR="00640C1E" w:rsidRPr="002848BE" w:rsidRDefault="00640C1E" w:rsidP="00640C1E">
            <w:pPr>
              <w:rPr>
                <w:sz w:val="18"/>
                <w:szCs w:val="20"/>
              </w:rPr>
            </w:pPr>
            <w:r w:rsidRPr="002848BE">
              <w:rPr>
                <w:sz w:val="18"/>
                <w:szCs w:val="20"/>
              </w:rPr>
              <w:t>Probation Students</w:t>
            </w:r>
          </w:p>
        </w:tc>
        <w:tc>
          <w:tcPr>
            <w:tcW w:w="7400" w:type="dxa"/>
            <w:tcBorders>
              <w:right w:val="single" w:sz="18" w:space="0" w:color="auto"/>
            </w:tcBorders>
          </w:tcPr>
          <w:p w:rsidR="00640C1E" w:rsidRPr="002848BE" w:rsidRDefault="00640C1E" w:rsidP="00640C1E">
            <w:pPr>
              <w:rPr>
                <w:sz w:val="18"/>
                <w:szCs w:val="20"/>
              </w:rPr>
            </w:pPr>
            <w:proofErr w:type="gramStart"/>
            <w:r w:rsidRPr="002848BE">
              <w:rPr>
                <w:sz w:val="18"/>
                <w:szCs w:val="20"/>
              </w:rPr>
              <w:t>Touch base</w:t>
            </w:r>
            <w:proofErr w:type="gramEnd"/>
            <w:r w:rsidRPr="002848BE">
              <w:rPr>
                <w:sz w:val="18"/>
                <w:szCs w:val="20"/>
              </w:rPr>
              <w:t xml:space="preserve"> with probation students. Go over progress on MyGameplan and Success Contract. Check-in with Faculty Members to get a progress update.</w:t>
            </w:r>
          </w:p>
        </w:tc>
      </w:tr>
      <w:tr w:rsidR="00640C1E" w:rsidRPr="002848BE" w:rsidTr="00640C1E">
        <w:tc>
          <w:tcPr>
            <w:tcW w:w="1074" w:type="dxa"/>
            <w:vMerge/>
            <w:tcBorders>
              <w:left w:val="single" w:sz="18" w:space="0" w:color="auto"/>
              <w:bottom w:val="single" w:sz="18" w:space="0" w:color="auto"/>
            </w:tcBorders>
          </w:tcPr>
          <w:p w:rsidR="00640C1E" w:rsidRPr="002848BE" w:rsidRDefault="00640C1E" w:rsidP="00640C1E">
            <w:pPr>
              <w:rPr>
                <w:szCs w:val="20"/>
              </w:rPr>
            </w:pPr>
          </w:p>
        </w:tc>
        <w:tc>
          <w:tcPr>
            <w:tcW w:w="2321" w:type="dxa"/>
            <w:tcBorders>
              <w:bottom w:val="single" w:sz="18" w:space="0" w:color="auto"/>
            </w:tcBorders>
          </w:tcPr>
          <w:p w:rsidR="00640C1E" w:rsidRPr="002848BE" w:rsidRDefault="00640C1E" w:rsidP="00640C1E">
            <w:pPr>
              <w:rPr>
                <w:sz w:val="18"/>
                <w:szCs w:val="20"/>
              </w:rPr>
            </w:pPr>
            <w:r w:rsidRPr="002848BE">
              <w:rPr>
                <w:sz w:val="18"/>
                <w:szCs w:val="20"/>
              </w:rPr>
              <w:t>Early Alerts</w:t>
            </w:r>
          </w:p>
        </w:tc>
        <w:tc>
          <w:tcPr>
            <w:tcW w:w="7400" w:type="dxa"/>
            <w:tcBorders>
              <w:bottom w:val="single" w:sz="18" w:space="0" w:color="auto"/>
              <w:right w:val="single" w:sz="18" w:space="0" w:color="auto"/>
            </w:tcBorders>
          </w:tcPr>
          <w:p w:rsidR="00640C1E" w:rsidRPr="002848BE" w:rsidRDefault="00640C1E" w:rsidP="00640C1E">
            <w:pPr>
              <w:rPr>
                <w:sz w:val="18"/>
                <w:szCs w:val="20"/>
              </w:rPr>
            </w:pPr>
            <w:r w:rsidRPr="002848BE">
              <w:rPr>
                <w:sz w:val="18"/>
                <w:szCs w:val="20"/>
              </w:rPr>
              <w:t xml:space="preserve">Follow-up on faculty/staff submitted Early Alerts by making intrusive contact with students (phone call, face-to-face meeting) and bringing in other staff as needed (CARE team, Athletics, Student Life, Residence Life).  </w:t>
            </w:r>
          </w:p>
        </w:tc>
      </w:tr>
      <w:tr w:rsidR="00640C1E" w:rsidRPr="002848BE" w:rsidTr="00640C1E">
        <w:tc>
          <w:tcPr>
            <w:tcW w:w="1074" w:type="dxa"/>
            <w:vMerge w:val="restart"/>
            <w:tcBorders>
              <w:top w:val="single" w:sz="18" w:space="0" w:color="auto"/>
              <w:left w:val="single" w:sz="18" w:space="0" w:color="auto"/>
            </w:tcBorders>
          </w:tcPr>
          <w:p w:rsidR="00640C1E" w:rsidRPr="002848BE" w:rsidRDefault="00640C1E" w:rsidP="00640C1E">
            <w:pPr>
              <w:rPr>
                <w:b/>
                <w:szCs w:val="20"/>
              </w:rPr>
            </w:pPr>
            <w:r w:rsidRPr="002848BE">
              <w:rPr>
                <w:b/>
                <w:szCs w:val="20"/>
              </w:rPr>
              <w:t xml:space="preserve">Week </w:t>
            </w:r>
            <w:r w:rsidRPr="002848BE">
              <w:rPr>
                <w:b/>
                <w:szCs w:val="20"/>
              </w:rPr>
              <w:br/>
              <w:t>6-7</w:t>
            </w:r>
          </w:p>
        </w:tc>
        <w:tc>
          <w:tcPr>
            <w:tcW w:w="2321" w:type="dxa"/>
            <w:tcBorders>
              <w:top w:val="single" w:sz="18" w:space="0" w:color="auto"/>
            </w:tcBorders>
          </w:tcPr>
          <w:p w:rsidR="00640C1E" w:rsidRPr="002848BE" w:rsidRDefault="00640C1E" w:rsidP="00640C1E">
            <w:pPr>
              <w:rPr>
                <w:sz w:val="18"/>
                <w:szCs w:val="20"/>
              </w:rPr>
            </w:pPr>
            <w:r w:rsidRPr="002848BE">
              <w:rPr>
                <w:sz w:val="18"/>
                <w:szCs w:val="20"/>
              </w:rPr>
              <w:t>Mid-term Activity</w:t>
            </w:r>
          </w:p>
        </w:tc>
        <w:tc>
          <w:tcPr>
            <w:tcW w:w="7400" w:type="dxa"/>
            <w:tcBorders>
              <w:top w:val="single" w:sz="18" w:space="0" w:color="auto"/>
              <w:right w:val="single" w:sz="18" w:space="0" w:color="auto"/>
            </w:tcBorders>
          </w:tcPr>
          <w:p w:rsidR="00640C1E" w:rsidRPr="002848BE" w:rsidRDefault="00640C1E" w:rsidP="00640C1E">
            <w:pPr>
              <w:rPr>
                <w:sz w:val="18"/>
                <w:szCs w:val="20"/>
              </w:rPr>
            </w:pPr>
            <w:r w:rsidRPr="002848BE">
              <w:rPr>
                <w:sz w:val="18"/>
                <w:szCs w:val="20"/>
              </w:rPr>
              <w:t xml:space="preserve">Offer an activity in the AASC with a theme. Provide refreshments and get students on Student Portal to learn how to check mid-term grades, start getting ready for BEST CHANCE Advising.  Focus on successes achieved so far. </w:t>
            </w:r>
          </w:p>
        </w:tc>
      </w:tr>
      <w:tr w:rsidR="00640C1E" w:rsidRPr="002848BE" w:rsidTr="00640C1E">
        <w:tc>
          <w:tcPr>
            <w:tcW w:w="1074" w:type="dxa"/>
            <w:vMerge/>
            <w:tcBorders>
              <w:left w:val="single" w:sz="18" w:space="0" w:color="auto"/>
            </w:tcBorders>
          </w:tcPr>
          <w:p w:rsidR="00640C1E" w:rsidRPr="002848BE" w:rsidRDefault="00640C1E" w:rsidP="00640C1E">
            <w:pPr>
              <w:rPr>
                <w:szCs w:val="20"/>
              </w:rPr>
            </w:pPr>
          </w:p>
        </w:tc>
        <w:tc>
          <w:tcPr>
            <w:tcW w:w="2321" w:type="dxa"/>
          </w:tcPr>
          <w:p w:rsidR="00640C1E" w:rsidRPr="002848BE" w:rsidRDefault="00640C1E" w:rsidP="00640C1E">
            <w:pPr>
              <w:rPr>
                <w:sz w:val="18"/>
                <w:szCs w:val="20"/>
              </w:rPr>
            </w:pPr>
            <w:r w:rsidRPr="002848BE">
              <w:rPr>
                <w:sz w:val="18"/>
                <w:szCs w:val="20"/>
              </w:rPr>
              <w:t>Transfer Day / Job Fair</w:t>
            </w:r>
          </w:p>
        </w:tc>
        <w:tc>
          <w:tcPr>
            <w:tcW w:w="7400" w:type="dxa"/>
            <w:tcBorders>
              <w:right w:val="single" w:sz="18" w:space="0" w:color="auto"/>
            </w:tcBorders>
          </w:tcPr>
          <w:p w:rsidR="00640C1E" w:rsidRPr="002848BE" w:rsidRDefault="00640C1E" w:rsidP="00640C1E">
            <w:pPr>
              <w:rPr>
                <w:sz w:val="18"/>
                <w:szCs w:val="20"/>
              </w:rPr>
            </w:pPr>
            <w:r w:rsidRPr="002848BE">
              <w:rPr>
                <w:sz w:val="18"/>
                <w:szCs w:val="20"/>
              </w:rPr>
              <w:t xml:space="preserve">Encouraging students to attend Transfer Day / Job Fair (or other activity). </w:t>
            </w:r>
            <w:proofErr w:type="gramStart"/>
            <w:r w:rsidRPr="002848BE">
              <w:rPr>
                <w:sz w:val="18"/>
                <w:szCs w:val="20"/>
              </w:rPr>
              <w:t>Touch base</w:t>
            </w:r>
            <w:proofErr w:type="gramEnd"/>
            <w:r w:rsidRPr="002848BE">
              <w:rPr>
                <w:sz w:val="18"/>
                <w:szCs w:val="20"/>
              </w:rPr>
              <w:t xml:space="preserve"> with all advisees to see where they are with their Transfer and Career planning. Refer to Transfer Timeline, Transfer Booklet, Career Coach, and Job Search documents.   </w:t>
            </w:r>
          </w:p>
        </w:tc>
      </w:tr>
      <w:tr w:rsidR="00640C1E" w:rsidRPr="002848BE" w:rsidTr="00640C1E">
        <w:tc>
          <w:tcPr>
            <w:tcW w:w="1074" w:type="dxa"/>
            <w:vMerge/>
            <w:tcBorders>
              <w:left w:val="single" w:sz="18" w:space="0" w:color="auto"/>
            </w:tcBorders>
          </w:tcPr>
          <w:p w:rsidR="00640C1E" w:rsidRPr="002848BE" w:rsidRDefault="00640C1E" w:rsidP="00640C1E">
            <w:pPr>
              <w:rPr>
                <w:szCs w:val="20"/>
              </w:rPr>
            </w:pPr>
          </w:p>
        </w:tc>
        <w:tc>
          <w:tcPr>
            <w:tcW w:w="2321" w:type="dxa"/>
          </w:tcPr>
          <w:p w:rsidR="00640C1E" w:rsidRPr="002848BE" w:rsidRDefault="00640C1E" w:rsidP="00640C1E">
            <w:pPr>
              <w:rPr>
                <w:sz w:val="18"/>
                <w:szCs w:val="20"/>
              </w:rPr>
            </w:pPr>
            <w:r w:rsidRPr="002848BE">
              <w:rPr>
                <w:sz w:val="18"/>
                <w:szCs w:val="20"/>
              </w:rPr>
              <w:t>FYE Career Development Module</w:t>
            </w:r>
          </w:p>
        </w:tc>
        <w:tc>
          <w:tcPr>
            <w:tcW w:w="7400" w:type="dxa"/>
            <w:tcBorders>
              <w:right w:val="single" w:sz="18" w:space="0" w:color="auto"/>
            </w:tcBorders>
          </w:tcPr>
          <w:p w:rsidR="00640C1E" w:rsidRPr="002848BE" w:rsidRDefault="00640C1E" w:rsidP="00640C1E">
            <w:pPr>
              <w:rPr>
                <w:sz w:val="18"/>
                <w:szCs w:val="20"/>
              </w:rPr>
            </w:pPr>
            <w:r w:rsidRPr="002848BE">
              <w:rPr>
                <w:sz w:val="18"/>
                <w:szCs w:val="20"/>
              </w:rPr>
              <w:t xml:space="preserve">Advisors will go into FYE classes to give presentation on Career Development, including using Career Coach.   </w:t>
            </w:r>
          </w:p>
        </w:tc>
      </w:tr>
      <w:tr w:rsidR="00640C1E" w:rsidRPr="002848BE" w:rsidTr="00640C1E">
        <w:tc>
          <w:tcPr>
            <w:tcW w:w="1074" w:type="dxa"/>
            <w:vMerge/>
            <w:tcBorders>
              <w:left w:val="single" w:sz="18" w:space="0" w:color="auto"/>
              <w:bottom w:val="single" w:sz="18" w:space="0" w:color="auto"/>
            </w:tcBorders>
          </w:tcPr>
          <w:p w:rsidR="00640C1E" w:rsidRPr="002848BE" w:rsidRDefault="00640C1E" w:rsidP="00640C1E">
            <w:pPr>
              <w:rPr>
                <w:szCs w:val="20"/>
              </w:rPr>
            </w:pPr>
          </w:p>
        </w:tc>
        <w:tc>
          <w:tcPr>
            <w:tcW w:w="2321" w:type="dxa"/>
            <w:tcBorders>
              <w:bottom w:val="single" w:sz="18" w:space="0" w:color="auto"/>
            </w:tcBorders>
          </w:tcPr>
          <w:p w:rsidR="00640C1E" w:rsidRPr="002848BE" w:rsidRDefault="00640C1E" w:rsidP="00640C1E">
            <w:pPr>
              <w:rPr>
                <w:sz w:val="18"/>
                <w:szCs w:val="20"/>
              </w:rPr>
            </w:pPr>
            <w:r w:rsidRPr="002848BE">
              <w:rPr>
                <w:sz w:val="18"/>
                <w:szCs w:val="20"/>
              </w:rPr>
              <w:t>Early Alerts</w:t>
            </w:r>
          </w:p>
        </w:tc>
        <w:tc>
          <w:tcPr>
            <w:tcW w:w="7400" w:type="dxa"/>
            <w:tcBorders>
              <w:bottom w:val="single" w:sz="18" w:space="0" w:color="auto"/>
              <w:right w:val="single" w:sz="18" w:space="0" w:color="auto"/>
            </w:tcBorders>
          </w:tcPr>
          <w:p w:rsidR="00640C1E" w:rsidRPr="002848BE" w:rsidRDefault="00640C1E" w:rsidP="00640C1E">
            <w:pPr>
              <w:rPr>
                <w:sz w:val="18"/>
                <w:szCs w:val="20"/>
              </w:rPr>
            </w:pPr>
            <w:r w:rsidRPr="002848BE">
              <w:rPr>
                <w:sz w:val="18"/>
                <w:szCs w:val="20"/>
              </w:rPr>
              <w:t xml:space="preserve">Follow-up on faculty/staff submitted Early Alerts by making intrusive contact with students (phone call, face-to-face meeting) and bringing in other staff as needed (CARE team, Athletics, Student Life, Residence Life).  </w:t>
            </w:r>
          </w:p>
        </w:tc>
      </w:tr>
      <w:tr w:rsidR="00640C1E" w:rsidRPr="002848BE" w:rsidTr="00640C1E">
        <w:tc>
          <w:tcPr>
            <w:tcW w:w="1074" w:type="dxa"/>
            <w:vMerge w:val="restart"/>
            <w:tcBorders>
              <w:top w:val="single" w:sz="18" w:space="0" w:color="auto"/>
              <w:left w:val="single" w:sz="18" w:space="0" w:color="auto"/>
            </w:tcBorders>
          </w:tcPr>
          <w:p w:rsidR="00640C1E" w:rsidRPr="002848BE" w:rsidRDefault="00640C1E" w:rsidP="00640C1E">
            <w:pPr>
              <w:rPr>
                <w:b/>
                <w:szCs w:val="20"/>
              </w:rPr>
            </w:pPr>
            <w:r w:rsidRPr="002848BE">
              <w:rPr>
                <w:b/>
                <w:szCs w:val="20"/>
              </w:rPr>
              <w:t xml:space="preserve">Week </w:t>
            </w:r>
            <w:r w:rsidRPr="002848BE">
              <w:rPr>
                <w:b/>
                <w:szCs w:val="20"/>
              </w:rPr>
              <w:br/>
              <w:t>8-10</w:t>
            </w:r>
          </w:p>
        </w:tc>
        <w:tc>
          <w:tcPr>
            <w:tcW w:w="2321" w:type="dxa"/>
            <w:tcBorders>
              <w:top w:val="single" w:sz="18" w:space="0" w:color="auto"/>
            </w:tcBorders>
          </w:tcPr>
          <w:p w:rsidR="00640C1E" w:rsidRPr="002848BE" w:rsidRDefault="00640C1E" w:rsidP="00640C1E">
            <w:pPr>
              <w:rPr>
                <w:sz w:val="18"/>
                <w:szCs w:val="20"/>
              </w:rPr>
            </w:pPr>
            <w:r>
              <w:rPr>
                <w:sz w:val="18"/>
                <w:szCs w:val="20"/>
              </w:rPr>
              <w:t>Tabling in Student Center (Out-And-About)</w:t>
            </w:r>
          </w:p>
        </w:tc>
        <w:tc>
          <w:tcPr>
            <w:tcW w:w="7400" w:type="dxa"/>
            <w:tcBorders>
              <w:top w:val="single" w:sz="18" w:space="0" w:color="auto"/>
              <w:right w:val="single" w:sz="18" w:space="0" w:color="auto"/>
            </w:tcBorders>
          </w:tcPr>
          <w:p w:rsidR="00640C1E" w:rsidRPr="002848BE" w:rsidRDefault="00640C1E" w:rsidP="00640C1E">
            <w:pPr>
              <w:rPr>
                <w:sz w:val="18"/>
                <w:szCs w:val="20"/>
              </w:rPr>
            </w:pPr>
            <w:r w:rsidRPr="002848BE">
              <w:rPr>
                <w:sz w:val="18"/>
                <w:szCs w:val="20"/>
              </w:rPr>
              <w:t xml:space="preserve">Advisors will sit at a table in the cafeteria with their laptops, ready to answer students’ questions about BEST CHANCE Advising and other related concerns. Will walk them through the process of getting ready for BEST CHANCE Advising. Hand out yellow card listing steps to be prepared and AASC contact information. Emphasize need to remove holds before advising.  </w:t>
            </w:r>
          </w:p>
        </w:tc>
      </w:tr>
      <w:tr w:rsidR="00640C1E" w:rsidRPr="002848BE" w:rsidTr="00640C1E">
        <w:tc>
          <w:tcPr>
            <w:tcW w:w="1074" w:type="dxa"/>
            <w:vMerge/>
            <w:tcBorders>
              <w:left w:val="single" w:sz="18" w:space="0" w:color="auto"/>
            </w:tcBorders>
          </w:tcPr>
          <w:p w:rsidR="00640C1E" w:rsidRPr="002848BE" w:rsidRDefault="00640C1E" w:rsidP="00640C1E">
            <w:pPr>
              <w:rPr>
                <w:szCs w:val="20"/>
              </w:rPr>
            </w:pPr>
          </w:p>
        </w:tc>
        <w:tc>
          <w:tcPr>
            <w:tcW w:w="2321" w:type="dxa"/>
          </w:tcPr>
          <w:p w:rsidR="00640C1E" w:rsidRPr="002848BE" w:rsidRDefault="00640C1E" w:rsidP="00640C1E">
            <w:pPr>
              <w:rPr>
                <w:sz w:val="18"/>
                <w:szCs w:val="20"/>
              </w:rPr>
            </w:pPr>
            <w:r w:rsidRPr="002848BE">
              <w:rPr>
                <w:sz w:val="18"/>
                <w:szCs w:val="20"/>
              </w:rPr>
              <w:t>FYE Advising Module</w:t>
            </w:r>
          </w:p>
        </w:tc>
        <w:tc>
          <w:tcPr>
            <w:tcW w:w="7400" w:type="dxa"/>
            <w:tcBorders>
              <w:right w:val="single" w:sz="18" w:space="0" w:color="auto"/>
            </w:tcBorders>
          </w:tcPr>
          <w:p w:rsidR="00640C1E" w:rsidRPr="002848BE" w:rsidRDefault="00640C1E" w:rsidP="00640C1E">
            <w:pPr>
              <w:rPr>
                <w:sz w:val="18"/>
                <w:szCs w:val="20"/>
              </w:rPr>
            </w:pPr>
            <w:r w:rsidRPr="002848BE">
              <w:rPr>
                <w:sz w:val="18"/>
                <w:szCs w:val="20"/>
              </w:rPr>
              <w:t xml:space="preserve">Advisors will teach advising module to FYE classes, scheduling with instructor in advance. Help students prepare their schedule for BEST CHANCE Advising. Bring FYE students to AASC, or other advisor office, to sign-up for appointments.   </w:t>
            </w:r>
          </w:p>
        </w:tc>
      </w:tr>
      <w:tr w:rsidR="00640C1E" w:rsidRPr="002848BE" w:rsidTr="00640C1E">
        <w:tc>
          <w:tcPr>
            <w:tcW w:w="1074" w:type="dxa"/>
            <w:vMerge/>
            <w:tcBorders>
              <w:left w:val="single" w:sz="18" w:space="0" w:color="auto"/>
            </w:tcBorders>
          </w:tcPr>
          <w:p w:rsidR="00640C1E" w:rsidRPr="002848BE" w:rsidRDefault="00640C1E" w:rsidP="00640C1E">
            <w:pPr>
              <w:rPr>
                <w:szCs w:val="20"/>
              </w:rPr>
            </w:pPr>
          </w:p>
        </w:tc>
        <w:tc>
          <w:tcPr>
            <w:tcW w:w="2321" w:type="dxa"/>
          </w:tcPr>
          <w:p w:rsidR="00640C1E" w:rsidRPr="002848BE" w:rsidRDefault="00640C1E" w:rsidP="00640C1E">
            <w:pPr>
              <w:rPr>
                <w:sz w:val="18"/>
                <w:szCs w:val="20"/>
              </w:rPr>
            </w:pPr>
            <w:r w:rsidRPr="002848BE">
              <w:rPr>
                <w:sz w:val="18"/>
                <w:szCs w:val="20"/>
              </w:rPr>
              <w:t>Pre-Advising Appointments</w:t>
            </w:r>
          </w:p>
        </w:tc>
        <w:tc>
          <w:tcPr>
            <w:tcW w:w="7400" w:type="dxa"/>
            <w:tcBorders>
              <w:right w:val="single" w:sz="18" w:space="0" w:color="auto"/>
            </w:tcBorders>
          </w:tcPr>
          <w:p w:rsidR="00640C1E" w:rsidRPr="002848BE" w:rsidRDefault="00640C1E" w:rsidP="00640C1E">
            <w:pPr>
              <w:rPr>
                <w:sz w:val="18"/>
                <w:szCs w:val="20"/>
              </w:rPr>
            </w:pPr>
            <w:r w:rsidRPr="002848BE">
              <w:rPr>
                <w:sz w:val="18"/>
                <w:szCs w:val="20"/>
              </w:rPr>
              <w:t xml:space="preserve">Meet with students who have questions and concerns about preparing for BEST CHANCE Advising.   </w:t>
            </w:r>
          </w:p>
        </w:tc>
      </w:tr>
      <w:tr w:rsidR="00640C1E" w:rsidRPr="002848BE" w:rsidTr="00640C1E">
        <w:tc>
          <w:tcPr>
            <w:tcW w:w="1074" w:type="dxa"/>
            <w:vMerge/>
            <w:tcBorders>
              <w:left w:val="single" w:sz="18" w:space="0" w:color="auto"/>
              <w:bottom w:val="single" w:sz="18" w:space="0" w:color="auto"/>
            </w:tcBorders>
          </w:tcPr>
          <w:p w:rsidR="00640C1E" w:rsidRPr="002848BE" w:rsidRDefault="00640C1E" w:rsidP="00640C1E">
            <w:pPr>
              <w:rPr>
                <w:szCs w:val="20"/>
              </w:rPr>
            </w:pPr>
          </w:p>
        </w:tc>
        <w:tc>
          <w:tcPr>
            <w:tcW w:w="2321" w:type="dxa"/>
            <w:tcBorders>
              <w:bottom w:val="single" w:sz="18" w:space="0" w:color="auto"/>
            </w:tcBorders>
          </w:tcPr>
          <w:p w:rsidR="00640C1E" w:rsidRPr="002848BE" w:rsidRDefault="00640C1E" w:rsidP="00640C1E">
            <w:pPr>
              <w:rPr>
                <w:sz w:val="18"/>
                <w:szCs w:val="20"/>
              </w:rPr>
            </w:pPr>
            <w:r>
              <w:rPr>
                <w:sz w:val="18"/>
                <w:szCs w:val="20"/>
              </w:rPr>
              <w:t>Mid-Term Grade Review</w:t>
            </w:r>
          </w:p>
        </w:tc>
        <w:tc>
          <w:tcPr>
            <w:tcW w:w="7400" w:type="dxa"/>
            <w:tcBorders>
              <w:bottom w:val="single" w:sz="18" w:space="0" w:color="auto"/>
              <w:right w:val="single" w:sz="18" w:space="0" w:color="auto"/>
            </w:tcBorders>
          </w:tcPr>
          <w:p w:rsidR="00640C1E" w:rsidRPr="002848BE" w:rsidRDefault="00640C1E" w:rsidP="00640C1E">
            <w:pPr>
              <w:rPr>
                <w:sz w:val="18"/>
                <w:szCs w:val="20"/>
              </w:rPr>
            </w:pPr>
            <w:r w:rsidRPr="002848BE">
              <w:rPr>
                <w:sz w:val="18"/>
                <w:szCs w:val="20"/>
              </w:rPr>
              <w:t xml:space="preserve">Make direct contact with students with 3 or more deficiencies to engage them in conversation about necessary changes in the second half of the semester. Those with &lt; 3 deficiencies </w:t>
            </w:r>
            <w:proofErr w:type="gramStart"/>
            <w:r w:rsidRPr="002848BE">
              <w:rPr>
                <w:sz w:val="18"/>
                <w:szCs w:val="20"/>
              </w:rPr>
              <w:t>will be spoken</w:t>
            </w:r>
            <w:proofErr w:type="gramEnd"/>
            <w:r w:rsidRPr="002848BE">
              <w:rPr>
                <w:sz w:val="18"/>
                <w:szCs w:val="20"/>
              </w:rPr>
              <w:t xml:space="preserve"> with during BEST CHANCE Advising. </w:t>
            </w:r>
          </w:p>
        </w:tc>
      </w:tr>
      <w:tr w:rsidR="00640C1E" w:rsidRPr="002848BE" w:rsidTr="00640C1E">
        <w:tc>
          <w:tcPr>
            <w:tcW w:w="1074" w:type="dxa"/>
            <w:tcBorders>
              <w:top w:val="single" w:sz="18" w:space="0" w:color="auto"/>
              <w:left w:val="single" w:sz="18" w:space="0" w:color="auto"/>
              <w:bottom w:val="single" w:sz="18" w:space="0" w:color="auto"/>
            </w:tcBorders>
          </w:tcPr>
          <w:p w:rsidR="00640C1E" w:rsidRPr="002848BE" w:rsidRDefault="00640C1E" w:rsidP="00640C1E">
            <w:pPr>
              <w:rPr>
                <w:b/>
                <w:szCs w:val="20"/>
              </w:rPr>
            </w:pPr>
            <w:r w:rsidRPr="002848BE">
              <w:rPr>
                <w:b/>
                <w:szCs w:val="20"/>
              </w:rPr>
              <w:t>Week 11-15</w:t>
            </w:r>
          </w:p>
        </w:tc>
        <w:tc>
          <w:tcPr>
            <w:tcW w:w="2321" w:type="dxa"/>
            <w:tcBorders>
              <w:top w:val="single" w:sz="18" w:space="0" w:color="auto"/>
              <w:bottom w:val="single" w:sz="18" w:space="0" w:color="auto"/>
            </w:tcBorders>
          </w:tcPr>
          <w:p w:rsidR="00640C1E" w:rsidRPr="002848BE" w:rsidRDefault="00640C1E" w:rsidP="00640C1E">
            <w:pPr>
              <w:rPr>
                <w:sz w:val="18"/>
                <w:szCs w:val="20"/>
              </w:rPr>
            </w:pPr>
            <w:r w:rsidRPr="002848BE">
              <w:rPr>
                <w:sz w:val="18"/>
                <w:szCs w:val="20"/>
              </w:rPr>
              <w:t>BEST CHANCE Advising Appointments</w:t>
            </w:r>
          </w:p>
        </w:tc>
        <w:tc>
          <w:tcPr>
            <w:tcW w:w="7400" w:type="dxa"/>
            <w:tcBorders>
              <w:top w:val="single" w:sz="18" w:space="0" w:color="auto"/>
              <w:bottom w:val="single" w:sz="18" w:space="0" w:color="auto"/>
              <w:right w:val="single" w:sz="18" w:space="0" w:color="auto"/>
            </w:tcBorders>
          </w:tcPr>
          <w:p w:rsidR="00640C1E" w:rsidRPr="002848BE" w:rsidRDefault="00640C1E" w:rsidP="00640C1E">
            <w:pPr>
              <w:rPr>
                <w:sz w:val="18"/>
                <w:szCs w:val="20"/>
              </w:rPr>
            </w:pPr>
            <w:r w:rsidRPr="002848BE">
              <w:rPr>
                <w:sz w:val="18"/>
                <w:szCs w:val="20"/>
              </w:rPr>
              <w:t xml:space="preserve">Students </w:t>
            </w:r>
            <w:proofErr w:type="gramStart"/>
            <w:r w:rsidRPr="002848BE">
              <w:rPr>
                <w:sz w:val="18"/>
                <w:szCs w:val="20"/>
              </w:rPr>
              <w:t>will be expected</w:t>
            </w:r>
            <w:proofErr w:type="gramEnd"/>
            <w:r w:rsidRPr="002848BE">
              <w:rPr>
                <w:sz w:val="18"/>
                <w:szCs w:val="20"/>
              </w:rPr>
              <w:t xml:space="preserve"> to come to the appointment with a tentative schedule already selected. Those who do not will be able to use the resources in the Advising Room, guided buy their advisors and peer “advisors”, to select a schedule that meets their degree requirements.   </w:t>
            </w:r>
          </w:p>
        </w:tc>
      </w:tr>
      <w:tr w:rsidR="00640C1E" w:rsidRPr="002848BE" w:rsidTr="00640C1E">
        <w:tc>
          <w:tcPr>
            <w:tcW w:w="1074" w:type="dxa"/>
            <w:vMerge w:val="restart"/>
            <w:tcBorders>
              <w:top w:val="single" w:sz="18" w:space="0" w:color="auto"/>
              <w:left w:val="single" w:sz="18" w:space="0" w:color="auto"/>
            </w:tcBorders>
          </w:tcPr>
          <w:p w:rsidR="00640C1E" w:rsidRPr="002848BE" w:rsidRDefault="00640C1E" w:rsidP="00640C1E">
            <w:pPr>
              <w:rPr>
                <w:b/>
                <w:szCs w:val="20"/>
              </w:rPr>
            </w:pPr>
            <w:r w:rsidRPr="002848BE">
              <w:rPr>
                <w:b/>
                <w:szCs w:val="20"/>
              </w:rPr>
              <w:t>Week 16-17</w:t>
            </w:r>
          </w:p>
        </w:tc>
        <w:tc>
          <w:tcPr>
            <w:tcW w:w="2321" w:type="dxa"/>
            <w:tcBorders>
              <w:top w:val="single" w:sz="18" w:space="0" w:color="auto"/>
            </w:tcBorders>
          </w:tcPr>
          <w:p w:rsidR="00640C1E" w:rsidRPr="002848BE" w:rsidRDefault="00640C1E" w:rsidP="00640C1E">
            <w:pPr>
              <w:rPr>
                <w:sz w:val="18"/>
                <w:szCs w:val="20"/>
              </w:rPr>
            </w:pPr>
            <w:r>
              <w:rPr>
                <w:sz w:val="18"/>
                <w:szCs w:val="20"/>
              </w:rPr>
              <w:t>Contact Students</w:t>
            </w:r>
            <w:r w:rsidRPr="002848BE">
              <w:rPr>
                <w:sz w:val="18"/>
                <w:szCs w:val="20"/>
              </w:rPr>
              <w:t xml:space="preserve"> Not Registered</w:t>
            </w:r>
          </w:p>
        </w:tc>
        <w:tc>
          <w:tcPr>
            <w:tcW w:w="7400" w:type="dxa"/>
            <w:tcBorders>
              <w:top w:val="single" w:sz="18" w:space="0" w:color="auto"/>
              <w:right w:val="single" w:sz="18" w:space="0" w:color="auto"/>
            </w:tcBorders>
          </w:tcPr>
          <w:p w:rsidR="00640C1E" w:rsidRPr="002848BE" w:rsidRDefault="00640C1E" w:rsidP="00640C1E">
            <w:pPr>
              <w:rPr>
                <w:sz w:val="18"/>
                <w:szCs w:val="20"/>
              </w:rPr>
            </w:pPr>
            <w:r w:rsidRPr="002848BE">
              <w:rPr>
                <w:sz w:val="18"/>
                <w:szCs w:val="20"/>
              </w:rPr>
              <w:t>Stud</w:t>
            </w:r>
            <w:bookmarkStart w:id="0" w:name="_GoBack"/>
            <w:bookmarkEnd w:id="0"/>
            <w:r w:rsidRPr="002848BE">
              <w:rPr>
                <w:sz w:val="18"/>
                <w:szCs w:val="20"/>
              </w:rPr>
              <w:t xml:space="preserve">ents who did not register during BEST CHANCE Advising will be called/emailed to make an appointment.  </w:t>
            </w:r>
          </w:p>
        </w:tc>
      </w:tr>
      <w:tr w:rsidR="00640C1E" w:rsidRPr="002848BE" w:rsidTr="00640C1E">
        <w:trPr>
          <w:trHeight w:val="515"/>
        </w:trPr>
        <w:tc>
          <w:tcPr>
            <w:tcW w:w="1074" w:type="dxa"/>
            <w:vMerge/>
            <w:tcBorders>
              <w:left w:val="single" w:sz="18" w:space="0" w:color="auto"/>
            </w:tcBorders>
          </w:tcPr>
          <w:p w:rsidR="00640C1E" w:rsidRPr="002848BE" w:rsidRDefault="00640C1E" w:rsidP="00640C1E">
            <w:pPr>
              <w:rPr>
                <w:szCs w:val="20"/>
              </w:rPr>
            </w:pPr>
          </w:p>
        </w:tc>
        <w:tc>
          <w:tcPr>
            <w:tcW w:w="2321" w:type="dxa"/>
          </w:tcPr>
          <w:p w:rsidR="00640C1E" w:rsidRPr="002848BE" w:rsidRDefault="00640C1E" w:rsidP="00640C1E">
            <w:pPr>
              <w:rPr>
                <w:sz w:val="18"/>
                <w:szCs w:val="20"/>
              </w:rPr>
            </w:pPr>
            <w:r>
              <w:rPr>
                <w:sz w:val="18"/>
                <w:szCs w:val="20"/>
              </w:rPr>
              <w:t>Final Exam Activity</w:t>
            </w:r>
          </w:p>
        </w:tc>
        <w:tc>
          <w:tcPr>
            <w:tcW w:w="7400" w:type="dxa"/>
            <w:tcBorders>
              <w:right w:val="single" w:sz="18" w:space="0" w:color="auto"/>
            </w:tcBorders>
          </w:tcPr>
          <w:p w:rsidR="00640C1E" w:rsidRPr="002848BE" w:rsidRDefault="00640C1E" w:rsidP="00640C1E">
            <w:pPr>
              <w:rPr>
                <w:sz w:val="18"/>
                <w:szCs w:val="20"/>
              </w:rPr>
            </w:pPr>
            <w:r w:rsidRPr="002848BE">
              <w:rPr>
                <w:sz w:val="18"/>
                <w:szCs w:val="20"/>
              </w:rPr>
              <w:t xml:space="preserve">Free Hot Chocolate during the week before final exams. Provides opportunity for contact and conversation.    </w:t>
            </w:r>
          </w:p>
        </w:tc>
      </w:tr>
      <w:tr w:rsidR="00640C1E" w:rsidRPr="002848BE" w:rsidTr="00640C1E">
        <w:tc>
          <w:tcPr>
            <w:tcW w:w="1074" w:type="dxa"/>
            <w:tcBorders>
              <w:top w:val="single" w:sz="18" w:space="0" w:color="auto"/>
              <w:left w:val="single" w:sz="18" w:space="0" w:color="auto"/>
              <w:bottom w:val="single" w:sz="18" w:space="0" w:color="auto"/>
            </w:tcBorders>
          </w:tcPr>
          <w:p w:rsidR="00640C1E" w:rsidRPr="002848BE" w:rsidRDefault="00640C1E" w:rsidP="00640C1E">
            <w:pPr>
              <w:rPr>
                <w:b/>
                <w:szCs w:val="20"/>
              </w:rPr>
            </w:pPr>
            <w:r w:rsidRPr="002848BE">
              <w:rPr>
                <w:b/>
                <w:szCs w:val="20"/>
              </w:rPr>
              <w:t>Post-Semester</w:t>
            </w:r>
          </w:p>
        </w:tc>
        <w:tc>
          <w:tcPr>
            <w:tcW w:w="2321" w:type="dxa"/>
            <w:tcBorders>
              <w:top w:val="single" w:sz="18" w:space="0" w:color="auto"/>
              <w:bottom w:val="single" w:sz="18" w:space="0" w:color="auto"/>
            </w:tcBorders>
          </w:tcPr>
          <w:p w:rsidR="00640C1E" w:rsidRPr="002848BE" w:rsidRDefault="00640C1E" w:rsidP="00640C1E">
            <w:pPr>
              <w:rPr>
                <w:sz w:val="18"/>
                <w:szCs w:val="20"/>
              </w:rPr>
            </w:pPr>
            <w:r w:rsidRPr="002848BE">
              <w:rPr>
                <w:sz w:val="18"/>
                <w:szCs w:val="20"/>
              </w:rPr>
              <w:t>Schedule Adjustment</w:t>
            </w:r>
          </w:p>
        </w:tc>
        <w:tc>
          <w:tcPr>
            <w:tcW w:w="7400" w:type="dxa"/>
            <w:tcBorders>
              <w:top w:val="single" w:sz="18" w:space="0" w:color="auto"/>
              <w:bottom w:val="single" w:sz="18" w:space="0" w:color="auto"/>
              <w:right w:val="single" w:sz="18" w:space="0" w:color="auto"/>
            </w:tcBorders>
          </w:tcPr>
          <w:p w:rsidR="00640C1E" w:rsidRPr="002848BE" w:rsidRDefault="00640C1E" w:rsidP="00640C1E">
            <w:pPr>
              <w:rPr>
                <w:sz w:val="18"/>
                <w:szCs w:val="20"/>
              </w:rPr>
            </w:pPr>
            <w:r w:rsidRPr="002848BE">
              <w:rPr>
                <w:sz w:val="18"/>
                <w:szCs w:val="20"/>
              </w:rPr>
              <w:t xml:space="preserve">Students who need to repeat a class, who do not meet pre-requisites, or who change their mind about the classes for which they registered, etc. </w:t>
            </w:r>
          </w:p>
        </w:tc>
      </w:tr>
    </w:tbl>
    <w:p w:rsidR="007D66EA" w:rsidRDefault="00BF408C" w:rsidP="001E202A">
      <w:pPr>
        <w:spacing w:after="0" w:line="240" w:lineRule="auto"/>
        <w:rPr>
          <w:b/>
          <w:sz w:val="32"/>
        </w:rPr>
      </w:pPr>
      <w:r>
        <w:rPr>
          <w:b/>
          <w:sz w:val="32"/>
        </w:rPr>
        <w:t>AASC</w:t>
      </w:r>
      <w:r w:rsidR="007D66EA" w:rsidRPr="007D66EA">
        <w:rPr>
          <w:b/>
          <w:sz w:val="32"/>
        </w:rPr>
        <w:t xml:space="preserve"> Student Contact Plan</w:t>
      </w:r>
      <w:r w:rsidR="00C35AF3">
        <w:rPr>
          <w:b/>
          <w:sz w:val="32"/>
        </w:rPr>
        <w:t xml:space="preserve"> - Semester</w:t>
      </w:r>
    </w:p>
    <w:p w:rsidR="007D66EA" w:rsidRPr="00640C1E" w:rsidRDefault="00640C1E" w:rsidP="00640C1E">
      <w:pPr>
        <w:spacing w:after="0" w:line="240" w:lineRule="auto"/>
        <w:rPr>
          <w:b/>
          <w:sz w:val="32"/>
        </w:rPr>
      </w:pPr>
      <w:r>
        <w:rPr>
          <w:b/>
          <w:sz w:val="32"/>
        </w:rPr>
        <w:pict>
          <v:rect id="_x0000_i1030" style="width:0;height:1.5pt" o:hralign="center" o:hrstd="t" o:hr="t" fillcolor="#a0a0a0" stroked="f"/>
        </w:pict>
      </w:r>
    </w:p>
    <w:sectPr w:rsidR="007D66EA" w:rsidRPr="00640C1E" w:rsidSect="009105B0">
      <w:footerReference w:type="default" r:id="rId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202A" w:rsidRDefault="001E202A" w:rsidP="001E202A">
      <w:pPr>
        <w:spacing w:after="0" w:line="240" w:lineRule="auto"/>
      </w:pPr>
      <w:r>
        <w:separator/>
      </w:r>
    </w:p>
  </w:endnote>
  <w:endnote w:type="continuationSeparator" w:id="0">
    <w:p w:rsidR="001E202A" w:rsidRDefault="001E202A" w:rsidP="001E2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202A" w:rsidRDefault="00640C1E" w:rsidP="001E202A">
    <w:pPr>
      <w:pStyle w:val="Footer"/>
      <w:jc w:val="right"/>
    </w:pPr>
    <w:r>
      <w:t>9</w:t>
    </w:r>
    <w:r w:rsidR="001E202A">
      <w:t>/</w:t>
    </w:r>
    <w:r>
      <w:t>7</w:t>
    </w:r>
    <w:r w:rsidR="001E202A">
      <w:t>/1</w:t>
    </w:r>
    <w:r w:rsidR="00BE391B">
      <w:t>8</w:t>
    </w:r>
    <w:r w:rsidR="001E202A">
      <w:t xml:space="preserve"> ar</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202A" w:rsidRDefault="001E202A" w:rsidP="001E202A">
      <w:pPr>
        <w:spacing w:after="0" w:line="240" w:lineRule="auto"/>
      </w:pPr>
      <w:r>
        <w:separator/>
      </w:r>
    </w:p>
  </w:footnote>
  <w:footnote w:type="continuationSeparator" w:id="0">
    <w:p w:rsidR="001E202A" w:rsidRDefault="001E202A" w:rsidP="001E2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05B0"/>
    <w:rsid w:val="001E202A"/>
    <w:rsid w:val="002848BE"/>
    <w:rsid w:val="00362CA8"/>
    <w:rsid w:val="005A2E65"/>
    <w:rsid w:val="00640C1E"/>
    <w:rsid w:val="007D66EA"/>
    <w:rsid w:val="009105B0"/>
    <w:rsid w:val="00BE391B"/>
    <w:rsid w:val="00BF408C"/>
    <w:rsid w:val="00C35A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523E9D9"/>
  <w15:chartTrackingRefBased/>
  <w15:docId w15:val="{77003AD6-83AD-429A-A5B1-CB7212E03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105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E20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202A"/>
  </w:style>
  <w:style w:type="paragraph" w:styleId="Footer">
    <w:name w:val="footer"/>
    <w:basedOn w:val="Normal"/>
    <w:link w:val="FooterChar"/>
    <w:uiPriority w:val="99"/>
    <w:unhideWhenUsed/>
    <w:rsid w:val="001E2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2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732</Words>
  <Characters>4175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Garrett College</Company>
  <LinksUpToDate>false</LinksUpToDate>
  <CharactersWithSpaces>4898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Ruby, Ashley</dc:creator>
  <cp:keywords/>
  <dc:description/>
  <cp:lastModifiedBy>Ruby, Ashley</cp:lastModifiedBy>
  <cp:revision>5</cp:revision>
  <dcterms:created xsi:type="dcterms:W3CDTF">2018-08-02T17:30:00Z</dcterms:created>
  <dcterms:modified xsi:type="dcterms:W3CDTF">2018-09-07T15:18:00Z</dcterms:modified>
</cp:coreProperties>
</file>